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83" w:rsidRDefault="00296383" w:rsidP="002963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ZOOLÓGICO GUADALAJARA</w:t>
      </w:r>
    </w:p>
    <w:p w:rsidR="00296383" w:rsidRDefault="00296383" w:rsidP="00296383">
      <w:pPr>
        <w:jc w:val="center"/>
        <w:rPr>
          <w:rFonts w:ascii="Arial" w:hAnsi="Arial" w:cs="Arial"/>
          <w:b/>
          <w:sz w:val="24"/>
          <w:szCs w:val="24"/>
        </w:rPr>
      </w:pPr>
    </w:p>
    <w:p w:rsidR="00296383" w:rsidRDefault="00296383" w:rsidP="002963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296383" w:rsidRDefault="00296383" w:rsidP="002963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FEBRERO 2015</w:t>
      </w:r>
    </w:p>
    <w:tbl>
      <w:tblPr>
        <w:tblStyle w:val="Tablaconcuadrcula"/>
        <w:tblW w:w="14876" w:type="dxa"/>
        <w:tblLook w:val="04A0" w:firstRow="1" w:lastRow="0" w:firstColumn="1" w:lastColumn="0" w:noHBand="0" w:noVBand="1"/>
      </w:tblPr>
      <w:tblGrid>
        <w:gridCol w:w="2689"/>
        <w:gridCol w:w="1506"/>
        <w:gridCol w:w="1046"/>
        <w:gridCol w:w="1260"/>
        <w:gridCol w:w="3306"/>
        <w:gridCol w:w="1103"/>
        <w:gridCol w:w="1872"/>
        <w:gridCol w:w="2094"/>
      </w:tblGrid>
      <w:tr w:rsidR="00296383" w:rsidTr="009E7214">
        <w:trPr>
          <w:trHeight w:val="22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296383" w:rsidTr="009E7214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83" w:rsidRDefault="00296383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83" w:rsidRDefault="00296383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83" w:rsidRDefault="00296383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83" w:rsidRDefault="00296383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83" w:rsidRDefault="00296383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83" w:rsidRDefault="00296383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296383" w:rsidTr="009E7214">
        <w:trPr>
          <w:trHeight w:val="10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4"/>
              </w:rPr>
              <w:t>ARACELI ALCARAZ TREJO</w:t>
            </w:r>
          </w:p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  <w:p w:rsidR="00296383" w:rsidRPr="00355913" w:rsidRDefault="00296383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ELIZABETH TREJO FLORES</w:t>
            </w:r>
          </w:p>
          <w:p w:rsidR="00296383" w:rsidRPr="00355913" w:rsidRDefault="00296383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SAN LUIS POTOSI,SAN LUIS POTOSI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18/02/2015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19/02/2015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</w:t>
            </w:r>
          </w:p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ALIMENTOS</w:t>
            </w:r>
          </w:p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TAXIS</w:t>
            </w:r>
          </w:p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PROPINAS </w:t>
            </w:r>
          </w:p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RECARGA CELULAR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83" w:rsidRDefault="006D68A6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5" w:history="1">
              <w:r w:rsidR="00296383" w:rsidRPr="006D68A6">
                <w:rPr>
                  <w:rStyle w:val="Hipervnculo"/>
                  <w:rFonts w:ascii="Arial" w:hAnsi="Arial" w:cs="Arial"/>
                  <w:sz w:val="16"/>
                  <w:szCs w:val="14"/>
                </w:rPr>
                <w:t>$ 5,106.00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VIAJE A SEP DE SAN LUIS POTOSI CON LA FINALIDAD DE REALIZAR DIFUSIÓN DE LOS PAQUETES ESCOLARES A LAS AUTORIDADES EDUCATIVAS.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83" w:rsidRDefault="00296383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VENTA DE PAQUETES ESCOLARES</w:t>
            </w:r>
          </w:p>
        </w:tc>
      </w:tr>
    </w:tbl>
    <w:p w:rsidR="00296383" w:rsidRDefault="00296383" w:rsidP="00296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296383" w:rsidRDefault="00296383" w:rsidP="00296383">
      <w:pPr>
        <w:rPr>
          <w:rFonts w:ascii="Arial" w:hAnsi="Arial" w:cs="Arial"/>
          <w:sz w:val="24"/>
          <w:szCs w:val="24"/>
        </w:rPr>
      </w:pPr>
    </w:p>
    <w:p w:rsidR="00022200" w:rsidRPr="00296383" w:rsidRDefault="006D68A6" w:rsidP="00296383">
      <w:pPr>
        <w:spacing w:line="259" w:lineRule="auto"/>
        <w:rPr>
          <w:rFonts w:ascii="Arial" w:hAnsi="Arial" w:cs="Arial"/>
          <w:sz w:val="24"/>
          <w:szCs w:val="24"/>
        </w:rPr>
      </w:pPr>
    </w:p>
    <w:sectPr w:rsidR="00022200" w:rsidRPr="00296383" w:rsidSect="0029638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83"/>
    <w:rsid w:val="00017253"/>
    <w:rsid w:val="00296383"/>
    <w:rsid w:val="006D68A6"/>
    <w:rsid w:val="008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EA0CB-6B43-4E80-A804-2570B57D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38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6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ooguadalajara.com.mx/uploads/transparencia/recursos/502/Febrero_2015_Araceli_Alcaraz_SL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F216-3CB4-47F7-B738-B086F0BC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2018-02-06T15:25:00Z</dcterms:created>
  <dcterms:modified xsi:type="dcterms:W3CDTF">2018-02-06T18:59:00Z</dcterms:modified>
</cp:coreProperties>
</file>